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-266700</wp:posOffset>
            </wp:positionV>
            <wp:extent cx="2466975" cy="2114550"/>
            <wp:effectExtent l="19050" t="0" r="9525" b="0"/>
            <wp:wrapThrough wrapText="bothSides">
              <wp:wrapPolygon edited="0">
                <wp:start x="-167" y="0"/>
                <wp:lineTo x="-167" y="21405"/>
                <wp:lineTo x="21683" y="21405"/>
                <wp:lineTo x="21683" y="0"/>
                <wp:lineTo x="-167" y="0"/>
              </wp:wrapPolygon>
            </wp:wrapThrough>
            <wp:docPr id="1" name="Рисунок 1" descr="C:\Users\Aviator\Desktop\7387b6c951540830a624e13ec613da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iator\Desktop\7387b6c951540830a624e13ec613da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59C0">
        <w:rPr>
          <w:rFonts w:cs="Times New Roman"/>
          <w:sz w:val="28"/>
          <w:szCs w:val="28"/>
          <w:lang w:eastAsia="en-US"/>
        </w:rPr>
        <w:t>Консультация для родителей</w:t>
      </w:r>
      <w:r>
        <w:rPr>
          <w:rFonts w:cs="Times New Roman"/>
          <w:sz w:val="28"/>
          <w:szCs w:val="28"/>
          <w:lang w:eastAsia="en-US"/>
        </w:rPr>
        <w:t xml:space="preserve">                       </w:t>
      </w:r>
    </w:p>
    <w:p w:rsid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</w:p>
    <w:p w:rsidR="008C59C0" w:rsidRDefault="008C59C0" w:rsidP="008C59C0">
      <w:pPr>
        <w:widowControl/>
        <w:rPr>
          <w:rFonts w:cs="Times New Roman"/>
          <w:b/>
          <w:bCs/>
          <w:sz w:val="32"/>
          <w:szCs w:val="32"/>
          <w:lang w:eastAsia="en-US"/>
        </w:rPr>
      </w:pPr>
      <w:r w:rsidRPr="008C59C0">
        <w:rPr>
          <w:rFonts w:cs="Times New Roman"/>
          <w:b/>
          <w:bCs/>
          <w:sz w:val="32"/>
          <w:szCs w:val="32"/>
          <w:lang w:eastAsia="en-US"/>
        </w:rPr>
        <w:t>Детское конструирование.</w:t>
      </w:r>
    </w:p>
    <w:p w:rsidR="008C59C0" w:rsidRDefault="008C59C0" w:rsidP="008C59C0">
      <w:pPr>
        <w:widowControl/>
        <w:rPr>
          <w:rFonts w:cs="Times New Roman"/>
          <w:b/>
          <w:bCs/>
          <w:sz w:val="32"/>
          <w:szCs w:val="32"/>
          <w:lang w:eastAsia="en-US"/>
        </w:rPr>
      </w:pPr>
    </w:p>
    <w:p w:rsidR="008C59C0" w:rsidRPr="008C59C0" w:rsidRDefault="008C59C0" w:rsidP="008C59C0">
      <w:pPr>
        <w:widowControl/>
        <w:rPr>
          <w:rFonts w:cs="Times New Roman"/>
          <w:b/>
          <w:bCs/>
          <w:sz w:val="32"/>
          <w:szCs w:val="32"/>
          <w:lang w:eastAsia="en-US"/>
        </w:rPr>
      </w:pP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Умственное развитие дошкольников осуществляется в игровой деятельности. В специально созданных взрослыми играх заключены разнообразные знания,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мыслительные операции, умственные и практические действия, которые дети должны освоить. Крупская Н. К. считала, что «игра для дошкольников – способ познания окружающего».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Конструирование – один из видов продуктивной деятельности дошкольника, предполагающий построение предмета, приведение в определённый порядок и взаимоотношение различных отдельных предметов, частей, элементов из строительного материала и деталей конструкторов, изготовление поделок из бумаги, картона, различного природного и бросового материала.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Конструирование является продуктивным видом деятельности, поскольку направлено на получение определённого продукта.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Выделяют два типа конструирования: техническое и художественное.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К техническому типу относятся: конструирование из строительного  материала (деревянные окрашенные или неокрашенные детали геометрической формы)</w:t>
      </w:r>
      <w:proofErr w:type="gramStart"/>
      <w:r w:rsidRPr="008C59C0">
        <w:rPr>
          <w:rFonts w:cs="Times New Roman"/>
          <w:sz w:val="28"/>
          <w:szCs w:val="28"/>
          <w:lang w:eastAsia="en-US"/>
        </w:rPr>
        <w:t xml:space="preserve"> ;</w:t>
      </w:r>
      <w:proofErr w:type="gramEnd"/>
      <w:r w:rsidRPr="008C59C0">
        <w:rPr>
          <w:rFonts w:cs="Times New Roman"/>
          <w:sz w:val="28"/>
          <w:szCs w:val="28"/>
          <w:lang w:eastAsia="en-US"/>
        </w:rPr>
        <w:t xml:space="preserve"> конструирование из деталей конструкторов, имеющих разные способы крепления; конструирование из крупногабаритных модульных блоков. В техническом конструировании – дети в основном отображают реально существующие объекты, а также придумывают поделки по ассоциации с образами из сказок, фильмов.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К художественному типу относится конструирование из бумаги и природного материала. В художественном конструировании дети, создавая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образы, не только (и не столько) отображают их структуру, сколько  выражают своё отношение к ним, передают их характер, пользуясь цветом, фактурой, формой. Например, «весёлый клоун», «прекрасный принц».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Создание конструкций из бросового материала может носить как технический, так и художественный характер. Это зависит от той цели,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proofErr w:type="gramStart"/>
      <w:r w:rsidRPr="008C59C0">
        <w:rPr>
          <w:rFonts w:cs="Times New Roman"/>
          <w:sz w:val="28"/>
          <w:szCs w:val="28"/>
          <w:lang w:eastAsia="en-US"/>
        </w:rPr>
        <w:t>которую</w:t>
      </w:r>
      <w:proofErr w:type="gramEnd"/>
      <w:r w:rsidRPr="008C59C0">
        <w:rPr>
          <w:rFonts w:cs="Times New Roman"/>
          <w:sz w:val="28"/>
          <w:szCs w:val="28"/>
          <w:lang w:eastAsia="en-US"/>
        </w:rPr>
        <w:t xml:space="preserve"> ставит перед собой сам ребёнок, либо взрослый перед ним.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Конструирование – это деятельность, которая отвечает интересам и потребностям дошкольников, учитывает психологические особенности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ребёнка дошкольного возраста (наличие развитых форм наглядно-действенного и наглядно-образного мышления)</w:t>
      </w:r>
      <w:proofErr w:type="gramStart"/>
      <w:r w:rsidRPr="008C59C0">
        <w:rPr>
          <w:rFonts w:cs="Times New Roman"/>
          <w:sz w:val="28"/>
          <w:szCs w:val="28"/>
          <w:lang w:eastAsia="en-US"/>
        </w:rPr>
        <w:t xml:space="preserve"> .</w:t>
      </w:r>
      <w:proofErr w:type="gramEnd"/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 xml:space="preserve">Наиболее доступным для детей является конструирование из строительного материала. Детали строительных наборов из дерева представляют собой правильные геометрические тела. Это даёт детям возможность получить </w:t>
      </w:r>
      <w:r w:rsidRPr="008C59C0">
        <w:rPr>
          <w:rFonts w:cs="Times New Roman"/>
          <w:sz w:val="28"/>
          <w:szCs w:val="28"/>
          <w:lang w:eastAsia="en-US"/>
        </w:rPr>
        <w:lastRenderedPageBreak/>
        <w:t>конструкцию предмета, передавая пропорции частей и симметричное их расположение.</w:t>
      </w:r>
    </w:p>
    <w:p w:rsidR="008C59C0" w:rsidRPr="008C59C0" w:rsidRDefault="008C59C0" w:rsidP="008C59C0">
      <w:pPr>
        <w:widowControl/>
        <w:rPr>
          <w:rFonts w:cs="Times New Roman"/>
          <w:b/>
          <w:bCs/>
          <w:sz w:val="28"/>
          <w:szCs w:val="28"/>
          <w:lang w:eastAsia="en-US"/>
        </w:rPr>
      </w:pPr>
      <w:r w:rsidRPr="008C59C0">
        <w:rPr>
          <w:rFonts w:cs="Times New Roman"/>
          <w:b/>
          <w:bCs/>
          <w:sz w:val="28"/>
          <w:szCs w:val="28"/>
          <w:lang w:eastAsia="en-US"/>
        </w:rPr>
        <w:t>Заниматься с ребёнком конструированием необходимо, т. к.</w:t>
      </w:r>
    </w:p>
    <w:p w:rsidR="008C59C0" w:rsidRPr="008C59C0" w:rsidRDefault="008C59C0" w:rsidP="008C59C0">
      <w:pPr>
        <w:widowControl/>
        <w:rPr>
          <w:rFonts w:cs="Times New Roman"/>
          <w:b/>
          <w:bCs/>
          <w:sz w:val="28"/>
          <w:szCs w:val="28"/>
          <w:lang w:eastAsia="en-US"/>
        </w:rPr>
      </w:pPr>
      <w:r w:rsidRPr="008C59C0">
        <w:rPr>
          <w:rFonts w:cs="Times New Roman"/>
          <w:b/>
          <w:bCs/>
          <w:sz w:val="28"/>
          <w:szCs w:val="28"/>
          <w:lang w:eastAsia="en-US"/>
        </w:rPr>
        <w:t>конструирование…..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• ставит ребёнка в активную позицию, стимулируя его познавательную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деятельность; создаёт основу для развития фантазии и воображения;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 xml:space="preserve">• развивает мелкую моторику рук и глазомер, учит соизмерять </w:t>
      </w:r>
      <w:proofErr w:type="gramStart"/>
      <w:r w:rsidRPr="008C59C0">
        <w:rPr>
          <w:rFonts w:cs="Times New Roman"/>
          <w:sz w:val="28"/>
          <w:szCs w:val="28"/>
          <w:lang w:eastAsia="en-US"/>
        </w:rPr>
        <w:t>мышечное</w:t>
      </w:r>
      <w:proofErr w:type="gramEnd"/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усилие и тренировать координацию руки и глаза;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• конструирование способствует знакомству с сенсорными признаками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предметов (цветом, формой, величиной) и помогает научиться оперировать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ими;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• оперирование с деталями конструктора позволяет формировать и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 xml:space="preserve">совершенствовать определённые типы </w:t>
      </w:r>
      <w:proofErr w:type="spellStart"/>
      <w:r w:rsidRPr="008C59C0">
        <w:rPr>
          <w:rFonts w:cs="Times New Roman"/>
          <w:sz w:val="28"/>
          <w:szCs w:val="28"/>
          <w:lang w:eastAsia="en-US"/>
        </w:rPr>
        <w:t>перцептивных</w:t>
      </w:r>
      <w:proofErr w:type="spellEnd"/>
      <w:r w:rsidRPr="008C59C0">
        <w:rPr>
          <w:rFonts w:cs="Times New Roman"/>
          <w:sz w:val="28"/>
          <w:szCs w:val="28"/>
          <w:lang w:eastAsia="en-US"/>
        </w:rPr>
        <w:t xml:space="preserve"> действий, необходимых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для использования сенсорных эталонов при анализе свойств реальных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предметов: целенаправленные пробы, практическое соизмерение и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зрительное соотнесение;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• на основе практических действий с конструктором осуществляется развитие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основных мыслительных операций: анализ, синтез, сравнение, обобщение;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• строительные игры, которые несут практическую, проблемную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направленность активизируют детей, способствуют переносу освоенных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умений на другие ситуации.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Благодаря созданию материальных конструкций абстрактные понятия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(</w:t>
      </w:r>
      <w:proofErr w:type="gramStart"/>
      <w:r w:rsidRPr="008C59C0">
        <w:rPr>
          <w:rFonts w:cs="Times New Roman"/>
          <w:sz w:val="28"/>
          <w:szCs w:val="28"/>
          <w:lang w:eastAsia="en-US"/>
        </w:rPr>
        <w:t>такие</w:t>
      </w:r>
      <w:proofErr w:type="gramEnd"/>
      <w:r w:rsidRPr="008C59C0">
        <w:rPr>
          <w:rFonts w:cs="Times New Roman"/>
          <w:sz w:val="28"/>
          <w:szCs w:val="28"/>
          <w:lang w:eastAsia="en-US"/>
        </w:rPr>
        <w:t>, как величина) могут быть представлены детям в доступной им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конкретно-чувственной форме. Конструирование способствует  практическому познанию свойств геометрических тел и пространственных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соотношений. В связи с этим, речь детей обогащается новыми терминами,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понятиями, которые в других видах деятельности употребляются редко. В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proofErr w:type="gramStart"/>
      <w:r w:rsidRPr="008C59C0">
        <w:rPr>
          <w:rFonts w:cs="Times New Roman"/>
          <w:sz w:val="28"/>
          <w:szCs w:val="28"/>
          <w:lang w:eastAsia="en-US"/>
        </w:rPr>
        <w:t>процессе</w:t>
      </w:r>
      <w:proofErr w:type="gramEnd"/>
      <w:r w:rsidRPr="008C59C0">
        <w:rPr>
          <w:rFonts w:cs="Times New Roman"/>
          <w:sz w:val="28"/>
          <w:szCs w:val="28"/>
          <w:lang w:eastAsia="en-US"/>
        </w:rPr>
        <w:t xml:space="preserve"> конструирования дети усваивают правильное употребление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относительных понятий: большой – маленький, длинный – короткий,</w:t>
      </w:r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 xml:space="preserve">высокий – низкий, широкий – узкий. Также они упражняются в </w:t>
      </w:r>
      <w:proofErr w:type="gramStart"/>
      <w:r w:rsidRPr="008C59C0">
        <w:rPr>
          <w:rFonts w:cs="Times New Roman"/>
          <w:sz w:val="28"/>
          <w:szCs w:val="28"/>
          <w:lang w:eastAsia="en-US"/>
        </w:rPr>
        <w:t>точном</w:t>
      </w:r>
      <w:proofErr w:type="gramEnd"/>
    </w:p>
    <w:p w:rsidR="008C59C0" w:rsidRPr="008C59C0" w:rsidRDefault="008C59C0" w:rsidP="008C59C0">
      <w:pPr>
        <w:widowControl/>
        <w:rPr>
          <w:rFonts w:cs="Times New Roman"/>
          <w:sz w:val="28"/>
          <w:szCs w:val="28"/>
          <w:lang w:eastAsia="en-US"/>
        </w:rPr>
      </w:pPr>
      <w:proofErr w:type="gramStart"/>
      <w:r w:rsidRPr="008C59C0">
        <w:rPr>
          <w:rFonts w:cs="Times New Roman"/>
          <w:sz w:val="28"/>
          <w:szCs w:val="28"/>
          <w:lang w:eastAsia="en-US"/>
        </w:rPr>
        <w:t>словесном указании направления (над – под, сзади – спереди, вправо – влево</w:t>
      </w:r>
      <w:proofErr w:type="gramEnd"/>
    </w:p>
    <w:p w:rsidR="00E61121" w:rsidRDefault="008C59C0" w:rsidP="008C59C0">
      <w:pPr>
        <w:rPr>
          <w:rFonts w:cs="Times New Roman"/>
          <w:sz w:val="28"/>
          <w:szCs w:val="28"/>
          <w:lang w:eastAsia="en-US"/>
        </w:rPr>
      </w:pPr>
      <w:r w:rsidRPr="008C59C0">
        <w:rPr>
          <w:rFonts w:cs="Times New Roman"/>
          <w:sz w:val="28"/>
          <w:szCs w:val="28"/>
          <w:lang w:eastAsia="en-US"/>
        </w:rPr>
        <w:t>и т. д.).</w:t>
      </w:r>
    </w:p>
    <w:p w:rsidR="00C4275B" w:rsidRDefault="00C4275B" w:rsidP="008C59C0">
      <w:pPr>
        <w:rPr>
          <w:rFonts w:cs="Times New Roman"/>
          <w:sz w:val="28"/>
          <w:szCs w:val="28"/>
          <w:lang w:eastAsia="en-US"/>
        </w:rPr>
      </w:pPr>
    </w:p>
    <w:p w:rsidR="00C4275B" w:rsidRPr="008C59C0" w:rsidRDefault="00C4275B" w:rsidP="008C59C0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82550</wp:posOffset>
            </wp:positionV>
            <wp:extent cx="2989338" cy="2380170"/>
            <wp:effectExtent l="19050" t="0" r="1512" b="0"/>
            <wp:wrapNone/>
            <wp:docPr id="2" name="Рисунок 2" descr="C:\Users\Aviator\Desktop\4f7ea77e-b7c0-4c80-af6f-44666b445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iator\Desktop\4f7ea77e-b7c0-4c80-af6f-44666b445e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10" cy="238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  <w:lang w:eastAsia="en-US"/>
        </w:rPr>
        <w:t xml:space="preserve">           </w:t>
      </w:r>
    </w:p>
    <w:sectPr w:rsidR="00C4275B" w:rsidRPr="008C59C0" w:rsidSect="008C59C0">
      <w:pgSz w:w="11906" w:h="16838"/>
      <w:pgMar w:top="1440" w:right="1080" w:bottom="1440" w:left="1080" w:header="708" w:footer="708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C59C0"/>
    <w:rsid w:val="000063EC"/>
    <w:rsid w:val="000354D8"/>
    <w:rsid w:val="001A4CC7"/>
    <w:rsid w:val="004063EF"/>
    <w:rsid w:val="004458B0"/>
    <w:rsid w:val="005C363E"/>
    <w:rsid w:val="006053E4"/>
    <w:rsid w:val="00674513"/>
    <w:rsid w:val="007C6C08"/>
    <w:rsid w:val="008B1E08"/>
    <w:rsid w:val="008C59C0"/>
    <w:rsid w:val="0091343A"/>
    <w:rsid w:val="009513B5"/>
    <w:rsid w:val="00953AD9"/>
    <w:rsid w:val="00A2104C"/>
    <w:rsid w:val="00B40B79"/>
    <w:rsid w:val="00C14AC9"/>
    <w:rsid w:val="00C4275B"/>
    <w:rsid w:val="00C429CA"/>
    <w:rsid w:val="00C72829"/>
    <w:rsid w:val="00CA16A0"/>
    <w:rsid w:val="00D26A64"/>
    <w:rsid w:val="00D41583"/>
    <w:rsid w:val="00D608E0"/>
    <w:rsid w:val="00D872BD"/>
    <w:rsid w:val="00E419E1"/>
    <w:rsid w:val="00E61121"/>
    <w:rsid w:val="00EB1087"/>
    <w:rsid w:val="00F5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1A4CC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bCs/>
      <w:color w:val="9900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CC7"/>
    <w:rPr>
      <w:rFonts w:ascii="Verdana" w:eastAsia="Times New Roman" w:hAnsi="Verdana" w:cs="Times New Roman"/>
      <w:b/>
      <w:bCs/>
      <w:color w:val="99009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59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9C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2</cp:revision>
  <dcterms:created xsi:type="dcterms:W3CDTF">2017-01-29T16:15:00Z</dcterms:created>
  <dcterms:modified xsi:type="dcterms:W3CDTF">2017-01-29T16:24:00Z</dcterms:modified>
</cp:coreProperties>
</file>